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ascii="仿宋" w:hAnsi="仿宋" w:eastAsia="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附件: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鼓山旅游景区安全评估报告具体要求:</w:t>
      </w:r>
    </w:p>
    <w:p>
      <w:pPr>
        <w:adjustRightInd w:val="0"/>
        <w:snapToGrid w:val="0"/>
        <w:spacing w:line="360" w:lineRule="auto"/>
        <w:ind w:firstLine="320" w:firstLineChars="1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1、本次评估范围:福州市鼓山旅游景区创建5A级景区范围6.21 平方公里。</w:t>
      </w:r>
    </w:p>
    <w:p>
      <w:pPr>
        <w:adjustRightInd w:val="0"/>
        <w:snapToGrid w:val="0"/>
        <w:spacing w:line="360" w:lineRule="auto"/>
        <w:ind w:firstLine="320" w:firstLineChars="1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2、为确保安全评估报告质量，报价人应提供符合鼓山旅游景区创建5A要求的安全评估报告框架，包括但不限于以下内容：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(1)编制说明 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(2)景区概况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(3)危险有害因素辨识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(4)景区总体安全评估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(5)安全对策措施及建议</w:t>
      </w:r>
    </w:p>
    <w:p>
      <w:pPr>
        <w:adjustRightInd w:val="0"/>
        <w:snapToGrid w:val="0"/>
        <w:spacing w:line="360" w:lineRule="auto"/>
        <w:ind w:firstLine="320" w:firstLineChars="1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4、报价人应提供评估服务项目分项报价表;</w:t>
      </w:r>
    </w:p>
    <w:p>
      <w:pPr>
        <w:adjustRightInd w:val="0"/>
        <w:snapToGrid w:val="0"/>
        <w:spacing w:line="360" w:lineRule="auto"/>
        <w:ind w:firstLine="320" w:firstLineChars="1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5、本项目不统一组织现场勘察。为确保报价人充分了解景区的评估范围和评估内容，应自行进行现场勘察，提供包括但不限于以下点位的实景照片:1、十八景公园;2、闽山天景园;3、涌泉寺(需体现涌泉寺字样);4、鼓山旅游索道;5、区间车停车场，6、其他需要开展安全评估重要点位。</w:t>
      </w:r>
    </w:p>
    <w:p>
      <w:pPr>
        <w:adjustRightInd w:val="0"/>
        <w:snapToGrid w:val="0"/>
        <w:spacing w:line="360" w:lineRule="auto"/>
        <w:ind w:firstLine="482" w:firstLineChars="150"/>
        <w:jc w:val="left"/>
        <w:rPr>
          <w:rFonts w:ascii="仿宋" w:hAnsi="仿宋" w:eastAsia="仿宋" w:cs="宋体"/>
          <w:b/>
          <w:color w:val="333333"/>
          <w:kern w:val="0"/>
          <w:sz w:val="32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0"/>
        </w:rPr>
        <w:t>备注：投标人应知晓：若成为中标人,但未在规定时间内提供符合询价要求的成果，导致鼓山旅游景区5A创建工作延误滞后造成不良后果的，应惩罚性赔偿询价人损失（损失金额按招标限价金额的2倍即9万元*2计18万元进行赔付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D3371"/>
    <w:rsid w:val="0904153B"/>
    <w:rsid w:val="417D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等线 Light" w:hAnsi="等线 Light" w:eastAsia="仿宋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2025-03-04T01:54:00Z</dcterms:created>
  <dc:creator>88</dc:creator>
  <cp:lastModifiedBy>88</cp:lastModifiedBy>
  <dcterms:modified xsi:type="dcterms:W3CDTF">2025-03-04T01:55:24Z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8091DFB667454EB6BB4FF4C02BB532D5</vt:lpwstr>
  </property>
</Properties>
</file>